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C4" w:rsidRDefault="0026162E" w:rsidP="0026162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6162E">
        <w:tab/>
        <w:t xml:space="preserve">Boos, le </w:t>
      </w:r>
      <w:r w:rsidR="00BE6299">
        <w:t>22 Décembre 2016</w:t>
      </w:r>
    </w:p>
    <w:p w:rsidR="0026162E" w:rsidRDefault="0026162E" w:rsidP="00E84A4A"/>
    <w:p w:rsidR="0026162E" w:rsidRDefault="00E84A4A" w:rsidP="00E84A4A">
      <w:r>
        <w:t xml:space="preserve">Présents : </w:t>
      </w:r>
    </w:p>
    <w:p w:rsidR="00BE6299" w:rsidRDefault="00BE6299" w:rsidP="00E84A4A">
      <w:r>
        <w:t>VRO</w:t>
      </w:r>
    </w:p>
    <w:p w:rsidR="00BE6299" w:rsidRDefault="00BE6299" w:rsidP="00E84A4A">
      <w:r>
        <w:t xml:space="preserve">Virginie </w:t>
      </w:r>
      <w:proofErr w:type="spellStart"/>
      <w:r>
        <w:t>Allix</w:t>
      </w:r>
      <w:proofErr w:type="spellEnd"/>
      <w:r>
        <w:t xml:space="preserve"> CIC</w:t>
      </w:r>
    </w:p>
    <w:p w:rsidR="00BE6299" w:rsidRDefault="00BE6299" w:rsidP="00E84A4A"/>
    <w:p w:rsidR="001537F7" w:rsidRDefault="001537F7" w:rsidP="00E84A4A"/>
    <w:p w:rsidR="001537F7" w:rsidRDefault="001537F7" w:rsidP="00E84A4A">
      <w:r>
        <w:t xml:space="preserve">Objet : </w:t>
      </w:r>
    </w:p>
    <w:p w:rsidR="00BE6299" w:rsidRDefault="00BE6299" w:rsidP="00E84A4A">
      <w:r>
        <w:t xml:space="preserve">Financement Conjoint avec BPI : </w:t>
      </w:r>
    </w:p>
    <w:p w:rsidR="00BE6299" w:rsidRDefault="00BE6299" w:rsidP="00E84A4A">
      <w:r>
        <w:t xml:space="preserve">Possible si cela les arrange, mais sans frais supplémentaires. </w:t>
      </w:r>
    </w:p>
    <w:p w:rsidR="00BE6299" w:rsidRDefault="00BE6299" w:rsidP="00E84A4A"/>
    <w:p w:rsidR="00BE6299" w:rsidRDefault="00BE6299" w:rsidP="00E84A4A"/>
    <w:p w:rsidR="00BE6299" w:rsidRDefault="00BE6299" w:rsidP="00E84A4A">
      <w:r>
        <w:t xml:space="preserve">Au sujet du financement de la TVA sous forme de prêt relais : </w:t>
      </w:r>
    </w:p>
    <w:p w:rsidR="00BE6299" w:rsidRDefault="00BE6299" w:rsidP="00E84A4A">
      <w:r>
        <w:t>Soit 260 000 € TVA pour 1 300 000 €</w:t>
      </w:r>
    </w:p>
    <w:p w:rsidR="00BE6299" w:rsidRDefault="00BE6299" w:rsidP="00E84A4A">
      <w:r>
        <w:t xml:space="preserve">Frais de dossier BPI environ 1300 € (0.5 % du montant) + 2 % d’intérêt (taux </w:t>
      </w:r>
      <w:proofErr w:type="spellStart"/>
      <w:r>
        <w:t>euribor</w:t>
      </w:r>
      <w:proofErr w:type="spellEnd"/>
      <w:r>
        <w:t xml:space="preserve">) soit environ 2825 € soit un total de environ 4125 € de coût </w:t>
      </w:r>
    </w:p>
    <w:p w:rsidR="00BE6299" w:rsidRDefault="00BE6299" w:rsidP="00E84A4A"/>
    <w:p w:rsidR="00BE6299" w:rsidRDefault="00BE6299" w:rsidP="00E84A4A">
      <w:r>
        <w:t xml:space="preserve">Il faudra voir si nous en avons besoin. </w:t>
      </w:r>
    </w:p>
    <w:p w:rsidR="00BE6299" w:rsidRDefault="00BE6299" w:rsidP="00E84A4A">
      <w:r>
        <w:t xml:space="preserve">Sujet évoqué avec J. ROBILLARD ce jour. </w:t>
      </w:r>
    </w:p>
    <w:p w:rsidR="00BE6299" w:rsidRDefault="00BE6299" w:rsidP="00E84A4A"/>
    <w:p w:rsidR="00E84A4A" w:rsidRDefault="00E84A4A" w:rsidP="00E84A4A">
      <w:bookmarkStart w:id="0" w:name="_GoBack"/>
      <w:bookmarkEnd w:id="0"/>
    </w:p>
    <w:tbl>
      <w:tblPr>
        <w:tblStyle w:val="Grilledutableau"/>
        <w:tblW w:w="9634" w:type="dxa"/>
        <w:tblInd w:w="-431" w:type="dxa"/>
        <w:tblLook w:val="04A0" w:firstRow="1" w:lastRow="0" w:firstColumn="1" w:lastColumn="0" w:noHBand="0" w:noVBand="1"/>
      </w:tblPr>
      <w:tblGrid>
        <w:gridCol w:w="1812"/>
        <w:gridCol w:w="5271"/>
        <w:gridCol w:w="850"/>
        <w:gridCol w:w="851"/>
        <w:gridCol w:w="850"/>
      </w:tblGrid>
      <w:tr w:rsidR="00E84A4A" w:rsidTr="00E84A4A">
        <w:tc>
          <w:tcPr>
            <w:tcW w:w="1812" w:type="dxa"/>
          </w:tcPr>
          <w:p w:rsidR="00E84A4A" w:rsidRDefault="00E84A4A" w:rsidP="00E84A4A">
            <w:r>
              <w:t>Quoi</w:t>
            </w:r>
          </w:p>
        </w:tc>
        <w:tc>
          <w:tcPr>
            <w:tcW w:w="5271" w:type="dxa"/>
          </w:tcPr>
          <w:p w:rsidR="00E84A4A" w:rsidRDefault="00E84A4A" w:rsidP="00E84A4A">
            <w:r>
              <w:t>Commentaires</w:t>
            </w:r>
          </w:p>
        </w:tc>
        <w:tc>
          <w:tcPr>
            <w:tcW w:w="850" w:type="dxa"/>
          </w:tcPr>
          <w:p w:rsidR="00E84A4A" w:rsidRDefault="00E84A4A" w:rsidP="00E84A4A">
            <w:r>
              <w:t>Qui</w:t>
            </w:r>
          </w:p>
        </w:tc>
        <w:tc>
          <w:tcPr>
            <w:tcW w:w="851" w:type="dxa"/>
          </w:tcPr>
          <w:p w:rsidR="00E84A4A" w:rsidRDefault="00E84A4A" w:rsidP="00E84A4A">
            <w:r>
              <w:t>Date</w:t>
            </w:r>
          </w:p>
        </w:tc>
        <w:tc>
          <w:tcPr>
            <w:tcW w:w="850" w:type="dxa"/>
          </w:tcPr>
          <w:p w:rsidR="00E84A4A" w:rsidRDefault="00E84A4A" w:rsidP="00E84A4A">
            <w:r>
              <w:t xml:space="preserve">Fait ? </w:t>
            </w:r>
          </w:p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</w:tbl>
    <w:p w:rsidR="00E84A4A" w:rsidRPr="0026162E" w:rsidRDefault="00E84A4A" w:rsidP="00E84A4A">
      <w:pPr>
        <w:spacing w:after="0" w:line="240" w:lineRule="auto"/>
      </w:pPr>
    </w:p>
    <w:sectPr w:rsidR="00E84A4A" w:rsidRPr="0026162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299" w:rsidRDefault="00BE6299" w:rsidP="00710181">
      <w:pPr>
        <w:spacing w:after="0" w:line="240" w:lineRule="auto"/>
      </w:pPr>
      <w:r>
        <w:separator/>
      </w:r>
    </w:p>
  </w:endnote>
  <w:endnote w:type="continuationSeparator" w:id="0">
    <w:p w:rsidR="00BE6299" w:rsidRDefault="00BE6299" w:rsidP="0071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81" w:rsidRPr="0026162E" w:rsidRDefault="0026162E">
    <w:pPr>
      <w:pStyle w:val="Pieddepage"/>
      <w:rPr>
        <w:sz w:val="18"/>
        <w:szCs w:val="18"/>
      </w:rPr>
    </w:pPr>
    <w:r w:rsidRPr="0026162E">
      <w:rPr>
        <w:sz w:val="18"/>
        <w:szCs w:val="18"/>
      </w:rPr>
      <w:t xml:space="preserve">Page </w:t>
    </w:r>
    <w:r w:rsidRPr="0026162E">
      <w:rPr>
        <w:b/>
        <w:bCs/>
        <w:sz w:val="18"/>
        <w:szCs w:val="18"/>
      </w:rPr>
      <w:fldChar w:fldCharType="begin"/>
    </w:r>
    <w:r w:rsidRPr="0026162E">
      <w:rPr>
        <w:b/>
        <w:bCs/>
        <w:sz w:val="18"/>
        <w:szCs w:val="18"/>
      </w:rPr>
      <w:instrText>PAGE  \* Arabic  \* MERGEFORMAT</w:instrText>
    </w:r>
    <w:r w:rsidRPr="0026162E">
      <w:rPr>
        <w:b/>
        <w:bCs/>
        <w:sz w:val="18"/>
        <w:szCs w:val="18"/>
      </w:rPr>
      <w:fldChar w:fldCharType="separate"/>
    </w:r>
    <w:r w:rsidR="00BE6299">
      <w:rPr>
        <w:b/>
        <w:bCs/>
        <w:noProof/>
        <w:sz w:val="18"/>
        <w:szCs w:val="18"/>
      </w:rPr>
      <w:t>1</w:t>
    </w:r>
    <w:r w:rsidRPr="0026162E">
      <w:rPr>
        <w:b/>
        <w:bCs/>
        <w:sz w:val="18"/>
        <w:szCs w:val="18"/>
      </w:rPr>
      <w:fldChar w:fldCharType="end"/>
    </w:r>
    <w:r w:rsidRPr="0026162E">
      <w:rPr>
        <w:sz w:val="18"/>
        <w:szCs w:val="18"/>
      </w:rPr>
      <w:t xml:space="preserve"> sur </w:t>
    </w:r>
    <w:r w:rsidRPr="0026162E">
      <w:rPr>
        <w:b/>
        <w:bCs/>
        <w:sz w:val="18"/>
        <w:szCs w:val="18"/>
      </w:rPr>
      <w:fldChar w:fldCharType="begin"/>
    </w:r>
    <w:r w:rsidRPr="0026162E">
      <w:rPr>
        <w:b/>
        <w:bCs/>
        <w:sz w:val="18"/>
        <w:szCs w:val="18"/>
      </w:rPr>
      <w:instrText>NUMPAGES  \* Arabic  \* MERGEFORMAT</w:instrText>
    </w:r>
    <w:r w:rsidRPr="0026162E">
      <w:rPr>
        <w:b/>
        <w:bCs/>
        <w:sz w:val="18"/>
        <w:szCs w:val="18"/>
      </w:rPr>
      <w:fldChar w:fldCharType="separate"/>
    </w:r>
    <w:r w:rsidR="00BE6299">
      <w:rPr>
        <w:b/>
        <w:bCs/>
        <w:noProof/>
        <w:sz w:val="18"/>
        <w:szCs w:val="18"/>
      </w:rPr>
      <w:t>1</w:t>
    </w:r>
    <w:r w:rsidRPr="0026162E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299" w:rsidRDefault="00BE6299" w:rsidP="00710181">
      <w:pPr>
        <w:spacing w:after="0" w:line="240" w:lineRule="auto"/>
      </w:pPr>
      <w:r>
        <w:separator/>
      </w:r>
    </w:p>
  </w:footnote>
  <w:footnote w:type="continuationSeparator" w:id="0">
    <w:p w:rsidR="00BE6299" w:rsidRDefault="00BE6299" w:rsidP="0071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81" w:rsidRPr="0026162E" w:rsidRDefault="00710181" w:rsidP="00710181">
    <w:pPr>
      <w:pStyle w:val="En-tte"/>
      <w:rPr>
        <w:b/>
        <w:sz w:val="22"/>
      </w:rPr>
    </w:pPr>
    <w:r w:rsidRPr="0026162E">
      <w:rPr>
        <w:b/>
        <w:sz w:val="22"/>
      </w:rPr>
      <w:t>ZETA SAS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36 Rue de la Forge Féret – BP 90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76250 BOOS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RCS Rouen  823 169 586  - APE : 6820B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Tel : 02 35 60 57 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99"/>
    <w:rsid w:val="001537F7"/>
    <w:rsid w:val="0026162E"/>
    <w:rsid w:val="00710181"/>
    <w:rsid w:val="00BE6299"/>
    <w:rsid w:val="00D728C4"/>
    <w:rsid w:val="00E6566D"/>
    <w:rsid w:val="00E7716B"/>
    <w:rsid w:val="00E84A4A"/>
    <w:rsid w:val="00F1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795125-61F1-4F8B-A19D-F6F5906B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A4A"/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0181"/>
  </w:style>
  <w:style w:type="paragraph" w:styleId="Pieddepage">
    <w:name w:val="footer"/>
    <w:basedOn w:val="Normal"/>
    <w:link w:val="Pieddepag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0181"/>
  </w:style>
  <w:style w:type="table" w:styleId="Grilledutableau">
    <w:name w:val="Table Grid"/>
    <w:basedOn w:val="TableauNormal"/>
    <w:uiPriority w:val="39"/>
    <w:rsid w:val="00E8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oussel\Documents\Mod&#232;les%20Office%20personnalis&#233;s\zeta%20cr%20r&#233;un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zeta cr réunion.dotx</Template>
  <TotalTime>7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1</cp:revision>
  <dcterms:created xsi:type="dcterms:W3CDTF">2016-12-22T16:31:00Z</dcterms:created>
  <dcterms:modified xsi:type="dcterms:W3CDTF">2016-12-22T16:38:00Z</dcterms:modified>
</cp:coreProperties>
</file>